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D63A" w14:textId="1DA18A67" w:rsidR="000D6664" w:rsidRDefault="00476D0B" w:rsidP="00E664BB">
      <w:r>
        <w:rPr>
          <w:b/>
          <w:noProof/>
        </w:rPr>
        <w:drawing>
          <wp:anchor distT="0" distB="0" distL="114300" distR="114300" simplePos="0" relativeHeight="251659264" behindDoc="1" locked="0" layoutInCell="1" allowOverlap="1" wp14:anchorId="6505EFF2" wp14:editId="3C2149D9">
            <wp:simplePos x="0" y="0"/>
            <wp:positionH relativeFrom="margin">
              <wp:align>center</wp:align>
            </wp:positionH>
            <wp:positionV relativeFrom="paragraph">
              <wp:posOffset>28</wp:posOffset>
            </wp:positionV>
            <wp:extent cx="1898015" cy="871220"/>
            <wp:effectExtent l="0" t="0" r="6985" b="5080"/>
            <wp:wrapTight wrapText="bothSides">
              <wp:wrapPolygon edited="0">
                <wp:start x="0" y="0"/>
                <wp:lineTo x="0" y="21254"/>
                <wp:lineTo x="21463" y="21254"/>
                <wp:lineTo x="21463" y="0"/>
                <wp:lineTo x="0" y="0"/>
              </wp:wrapPolygon>
            </wp:wrapTight>
            <wp:docPr id="2870359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898015" cy="871220"/>
                    </a:xfrm>
                    <a:prstGeom prst="rect">
                      <a:avLst/>
                    </a:prstGeom>
                    <a:ln/>
                  </pic:spPr>
                </pic:pic>
              </a:graphicData>
            </a:graphic>
            <wp14:sizeRelH relativeFrom="page">
              <wp14:pctWidth>0</wp14:pctWidth>
            </wp14:sizeRelH>
            <wp14:sizeRelV relativeFrom="page">
              <wp14:pctHeight>0</wp14:pctHeight>
            </wp14:sizeRelV>
          </wp:anchor>
        </w:drawing>
      </w:r>
    </w:p>
    <w:p w14:paraId="63782731" w14:textId="77777777" w:rsidR="000D6664" w:rsidRDefault="000D6664" w:rsidP="007C053C">
      <w:pPr>
        <w:jc w:val="center"/>
      </w:pPr>
    </w:p>
    <w:p w14:paraId="1EC8EFC1" w14:textId="77777777" w:rsidR="00476D0B" w:rsidRDefault="00476D0B" w:rsidP="007C053C">
      <w:pPr>
        <w:jc w:val="center"/>
        <w:rPr>
          <w:rFonts w:cstheme="minorHAnsi"/>
          <w:b/>
        </w:rPr>
      </w:pPr>
    </w:p>
    <w:p w14:paraId="34B7E064" w14:textId="77777777" w:rsidR="00E664BB" w:rsidRDefault="00E664BB" w:rsidP="007C053C">
      <w:pPr>
        <w:jc w:val="center"/>
        <w:rPr>
          <w:rFonts w:cstheme="minorHAnsi"/>
          <w:b/>
        </w:rPr>
      </w:pPr>
    </w:p>
    <w:p w14:paraId="13845E85" w14:textId="357DC33E" w:rsidR="00671EEE" w:rsidRDefault="007C053C" w:rsidP="007C053C">
      <w:pPr>
        <w:jc w:val="center"/>
        <w:rPr>
          <w:rFonts w:cstheme="minorHAnsi"/>
          <w:b/>
        </w:rPr>
      </w:pPr>
      <w:r w:rsidRPr="000D6664">
        <w:rPr>
          <w:rFonts w:cstheme="minorHAnsi"/>
          <w:b/>
        </w:rPr>
        <w:t xml:space="preserve">PREMIO ACADEMIA NACIONAL DE ECONOMÍA </w:t>
      </w:r>
    </w:p>
    <w:p w14:paraId="7BD52D33" w14:textId="77777777" w:rsidR="007C053C" w:rsidRPr="000D6664" w:rsidRDefault="007C053C" w:rsidP="007C053C">
      <w:pPr>
        <w:jc w:val="center"/>
        <w:rPr>
          <w:rFonts w:cstheme="minorHAnsi"/>
        </w:rPr>
      </w:pPr>
      <w:r w:rsidRPr="000D6664">
        <w:rPr>
          <w:rFonts w:cstheme="minorHAnsi"/>
        </w:rPr>
        <w:t>BASES ESPECIALES</w:t>
      </w:r>
    </w:p>
    <w:p w14:paraId="31632310" w14:textId="6D0F1194" w:rsidR="007C053C" w:rsidRPr="000D6664" w:rsidRDefault="007C053C" w:rsidP="007C053C">
      <w:pPr>
        <w:pStyle w:val="Prrafodelista"/>
        <w:numPr>
          <w:ilvl w:val="0"/>
          <w:numId w:val="1"/>
        </w:numPr>
        <w:jc w:val="both"/>
        <w:rPr>
          <w:rFonts w:cstheme="minorHAnsi"/>
        </w:rPr>
      </w:pPr>
      <w:r w:rsidRPr="000D6664">
        <w:rPr>
          <w:rFonts w:cstheme="minorHAnsi"/>
        </w:rPr>
        <w:t xml:space="preserve">La Academia Nacional de Economía en base a sus Estatutos, en su primer artículo, inciso b, (“realizar y orientar investigaciones y trabajos sobre política económica y financiera…”) convoca al </w:t>
      </w:r>
      <w:r w:rsidRPr="001F136A">
        <w:rPr>
          <w:rFonts w:cstheme="minorHAnsi"/>
          <w:b/>
          <w:bCs/>
        </w:rPr>
        <w:t>Premio Ac</w:t>
      </w:r>
      <w:r w:rsidR="00466601" w:rsidRPr="001F136A">
        <w:rPr>
          <w:rFonts w:cstheme="minorHAnsi"/>
          <w:b/>
          <w:bCs/>
        </w:rPr>
        <w:t>ademia Nacional de Economía 202</w:t>
      </w:r>
      <w:r w:rsidR="001F136A" w:rsidRPr="001F136A">
        <w:rPr>
          <w:rFonts w:cstheme="minorHAnsi"/>
          <w:b/>
          <w:bCs/>
        </w:rPr>
        <w:t>5</w:t>
      </w:r>
      <w:r w:rsidR="00A2429A" w:rsidRPr="001F136A">
        <w:rPr>
          <w:rFonts w:cstheme="minorHAnsi"/>
          <w:b/>
          <w:bCs/>
        </w:rPr>
        <w:t>, edición X</w:t>
      </w:r>
      <w:r w:rsidR="001F136A" w:rsidRPr="001F136A">
        <w:rPr>
          <w:rFonts w:cstheme="minorHAnsi"/>
          <w:b/>
          <w:bCs/>
        </w:rPr>
        <w:t>IX</w:t>
      </w:r>
      <w:r w:rsidRPr="001F136A">
        <w:rPr>
          <w:rFonts w:cstheme="minorHAnsi"/>
          <w:b/>
          <w:bCs/>
        </w:rPr>
        <w:t>.</w:t>
      </w:r>
    </w:p>
    <w:p w14:paraId="4344F7C7" w14:textId="3FCFE94B" w:rsidR="0018429B" w:rsidRDefault="007C053C" w:rsidP="0018429B">
      <w:pPr>
        <w:jc w:val="both"/>
        <w:rPr>
          <w:b/>
        </w:rPr>
      </w:pPr>
      <w:r w:rsidRPr="000D6664">
        <w:rPr>
          <w:rFonts w:cstheme="minorHAnsi"/>
        </w:rPr>
        <w:t xml:space="preserve">Se llama a concurso a aquellos estudiantes que hayan cursado los dos primeros años de las carreras de Ciencias Económicas, de Economía, o de Relaciones Internacionales, de la Universidad de la República, ORT, </w:t>
      </w:r>
      <w:r w:rsidR="00252649" w:rsidRPr="000D6664">
        <w:rPr>
          <w:rFonts w:cstheme="minorHAnsi"/>
        </w:rPr>
        <w:t>Universidad Católica, Universidad de la Empresa, Universidad de Montevideo, así como a profesionales de estas carrera</w:t>
      </w:r>
      <w:r w:rsidR="0018429B">
        <w:rPr>
          <w:rFonts w:cstheme="minorHAnsi"/>
        </w:rPr>
        <w:t>s egresados después del año 20</w:t>
      </w:r>
      <w:r w:rsidR="00F42F68">
        <w:rPr>
          <w:rFonts w:cstheme="minorHAnsi"/>
        </w:rPr>
        <w:t>20</w:t>
      </w:r>
      <w:r w:rsidR="00252649" w:rsidRPr="000D6664">
        <w:rPr>
          <w:rFonts w:cstheme="minorHAnsi"/>
        </w:rPr>
        <w:t>, a la presentación de un trabajo sobre:</w:t>
      </w:r>
      <w:r w:rsidR="0018429B" w:rsidRPr="0018429B">
        <w:rPr>
          <w:b/>
        </w:rPr>
        <w:t xml:space="preserve"> </w:t>
      </w:r>
    </w:p>
    <w:p w14:paraId="4858F46B" w14:textId="7331556D" w:rsidR="00123764" w:rsidRPr="00123764" w:rsidRDefault="00123764" w:rsidP="00123764">
      <w:pPr>
        <w:ind w:left="360"/>
        <w:jc w:val="center"/>
        <w:rPr>
          <w:b/>
          <w:sz w:val="28"/>
          <w:szCs w:val="28"/>
        </w:rPr>
      </w:pPr>
      <w:r w:rsidRPr="00123764">
        <w:rPr>
          <w:b/>
          <w:sz w:val="28"/>
          <w:szCs w:val="28"/>
        </w:rPr>
        <w:t>Hacia un Uruguay sin pobreza infantil: propuestas de políticas para alcanzar una reducción inicial del 50%</w:t>
      </w:r>
    </w:p>
    <w:p w14:paraId="585637E7" w14:textId="77777777" w:rsidR="00252649" w:rsidRPr="000D6664" w:rsidRDefault="00252649" w:rsidP="0018429B">
      <w:pPr>
        <w:ind w:left="360"/>
        <w:rPr>
          <w:rFonts w:cstheme="minorHAnsi"/>
        </w:rPr>
      </w:pPr>
      <w:r w:rsidRPr="000D6664">
        <w:rPr>
          <w:rFonts w:cstheme="minorHAnsi"/>
        </w:rPr>
        <w:t>El mismo deberá ajustarse en el Reglamento General de Premios de la Academia Nacional de Economía.</w:t>
      </w:r>
    </w:p>
    <w:p w14:paraId="7EAB7C92" w14:textId="7FF972E7" w:rsidR="00252649" w:rsidRPr="000D6664" w:rsidRDefault="00252649" w:rsidP="00252649">
      <w:pPr>
        <w:pStyle w:val="Prrafodelista"/>
        <w:numPr>
          <w:ilvl w:val="0"/>
          <w:numId w:val="1"/>
        </w:numPr>
        <w:jc w:val="both"/>
        <w:rPr>
          <w:rFonts w:cstheme="minorHAnsi"/>
        </w:rPr>
      </w:pPr>
      <w:r w:rsidRPr="000D6664">
        <w:rPr>
          <w:rFonts w:cstheme="minorHAnsi"/>
        </w:rPr>
        <w:t xml:space="preserve">La inscripción de autor o autores aspirantes al Premio deberá ser realizada a partir del </w:t>
      </w:r>
      <w:r w:rsidR="007B68A4">
        <w:rPr>
          <w:rFonts w:cstheme="minorHAnsi"/>
        </w:rPr>
        <w:t>primero de julio</w:t>
      </w:r>
      <w:r w:rsidRPr="000D6664">
        <w:rPr>
          <w:rFonts w:cstheme="minorHAnsi"/>
        </w:rPr>
        <w:t xml:space="preserve">, a través del correo </w:t>
      </w:r>
      <w:hyperlink r:id="rId8" w:history="1">
        <w:r w:rsidRPr="000D6664">
          <w:rPr>
            <w:rStyle w:val="Hipervnculo"/>
            <w:rFonts w:cstheme="minorHAnsi"/>
          </w:rPr>
          <w:t>info@acadeco.com.uy</w:t>
        </w:r>
      </w:hyperlink>
      <w:r w:rsidRPr="000D6664">
        <w:rPr>
          <w:rFonts w:cstheme="minorHAnsi"/>
        </w:rPr>
        <w:t>. Se establece el</w:t>
      </w:r>
      <w:r w:rsidR="007B68A4">
        <w:rPr>
          <w:rFonts w:cstheme="minorHAnsi"/>
        </w:rPr>
        <w:t xml:space="preserve"> lunes</w:t>
      </w:r>
      <w:r w:rsidRPr="000D6664">
        <w:rPr>
          <w:rFonts w:cstheme="minorHAnsi"/>
        </w:rPr>
        <w:t xml:space="preserve"> </w:t>
      </w:r>
      <w:r w:rsidR="0018429B">
        <w:rPr>
          <w:rFonts w:cstheme="minorHAnsi"/>
        </w:rPr>
        <w:t>2</w:t>
      </w:r>
      <w:r w:rsidR="00F42F68">
        <w:rPr>
          <w:rFonts w:cstheme="minorHAnsi"/>
        </w:rPr>
        <w:t>0</w:t>
      </w:r>
      <w:r w:rsidR="0018429B">
        <w:rPr>
          <w:rFonts w:cstheme="minorHAnsi"/>
        </w:rPr>
        <w:t xml:space="preserve"> de octubre de 202</w:t>
      </w:r>
      <w:r w:rsidR="00F42F68">
        <w:rPr>
          <w:rFonts w:cstheme="minorHAnsi"/>
        </w:rPr>
        <w:t>5</w:t>
      </w:r>
      <w:r w:rsidRPr="000D6664">
        <w:rPr>
          <w:rFonts w:cstheme="minorHAnsi"/>
        </w:rPr>
        <w:t>, a la hora 18:00 como límite para la recepción de las propuestas.</w:t>
      </w:r>
    </w:p>
    <w:p w14:paraId="13D6DD36" w14:textId="77777777" w:rsidR="00252649" w:rsidRPr="000D6664" w:rsidRDefault="00252649" w:rsidP="00252649">
      <w:pPr>
        <w:pStyle w:val="Prrafodelista"/>
        <w:jc w:val="both"/>
        <w:rPr>
          <w:rFonts w:cstheme="minorHAnsi"/>
        </w:rPr>
      </w:pPr>
    </w:p>
    <w:p w14:paraId="34F110F2" w14:textId="53455CB4" w:rsidR="00252649" w:rsidRPr="000D6664" w:rsidRDefault="00252649" w:rsidP="00252649">
      <w:pPr>
        <w:pStyle w:val="Prrafodelista"/>
        <w:numPr>
          <w:ilvl w:val="0"/>
          <w:numId w:val="1"/>
        </w:numPr>
        <w:jc w:val="both"/>
        <w:rPr>
          <w:rFonts w:cstheme="minorHAnsi"/>
        </w:rPr>
      </w:pPr>
      <w:r w:rsidRPr="000D6664">
        <w:rPr>
          <w:rFonts w:cstheme="minorHAnsi"/>
        </w:rPr>
        <w:t>El Consejo Directivo de la Academia seleccionará 5 trabajos y los mismos serán sometidos a decisión final del jurado, cuyos nombres figuran en el Reglamento Genera</w:t>
      </w:r>
      <w:r w:rsidR="00783FBE" w:rsidRPr="000D6664">
        <w:rPr>
          <w:rFonts w:cstheme="minorHAnsi"/>
        </w:rPr>
        <w:t xml:space="preserve">l, quienes emitirán su juicio y </w:t>
      </w:r>
      <w:proofErr w:type="spellStart"/>
      <w:r w:rsidR="00783FBE" w:rsidRPr="000D6664">
        <w:rPr>
          <w:rFonts w:cstheme="minorHAnsi"/>
        </w:rPr>
        <w:t>declarar</w:t>
      </w:r>
      <w:r w:rsidR="00F42F68">
        <w:rPr>
          <w:rFonts w:cstheme="minorHAnsi"/>
        </w:rPr>
        <w:t>arán</w:t>
      </w:r>
      <w:proofErr w:type="spellEnd"/>
      <w:r w:rsidR="00783FBE" w:rsidRPr="000D6664">
        <w:rPr>
          <w:rFonts w:cstheme="minorHAnsi"/>
        </w:rPr>
        <w:t xml:space="preserve"> los tres premios </w:t>
      </w:r>
      <w:r w:rsidR="00D55D41" w:rsidRPr="000D6664">
        <w:rPr>
          <w:rFonts w:cstheme="minorHAnsi"/>
        </w:rPr>
        <w:t>principales,</w:t>
      </w:r>
      <w:r w:rsidR="00783FBE" w:rsidRPr="000D6664">
        <w:rPr>
          <w:rFonts w:cstheme="minorHAnsi"/>
        </w:rPr>
        <w:t xml:space="preserve"> así como menciones especiales si correspondiera.</w:t>
      </w:r>
    </w:p>
    <w:p w14:paraId="1F23F3D3" w14:textId="77777777" w:rsidR="00783FBE" w:rsidRPr="000D6664" w:rsidRDefault="00783FBE" w:rsidP="00783FBE">
      <w:pPr>
        <w:pStyle w:val="Prrafodelista"/>
        <w:rPr>
          <w:rFonts w:cstheme="minorHAnsi"/>
        </w:rPr>
      </w:pPr>
    </w:p>
    <w:p w14:paraId="414DAC4F" w14:textId="080A0655" w:rsidR="00783FBE" w:rsidRPr="000D6664" w:rsidRDefault="00783FBE" w:rsidP="00783FBE">
      <w:pPr>
        <w:pStyle w:val="Prrafodelista"/>
        <w:numPr>
          <w:ilvl w:val="0"/>
          <w:numId w:val="1"/>
        </w:numPr>
        <w:jc w:val="both"/>
        <w:rPr>
          <w:rFonts w:cstheme="minorHAnsi"/>
        </w:rPr>
      </w:pPr>
      <w:r w:rsidRPr="000D6664">
        <w:rPr>
          <w:rFonts w:cstheme="minorHAnsi"/>
        </w:rPr>
        <w:t>El concurso podrá ser declara</w:t>
      </w:r>
      <w:r w:rsidR="006A2886" w:rsidRPr="000D6664">
        <w:rPr>
          <w:rFonts w:cstheme="minorHAnsi"/>
        </w:rPr>
        <w:t>do</w:t>
      </w:r>
      <w:r w:rsidRPr="000D6664">
        <w:rPr>
          <w:rFonts w:cstheme="minorHAnsi"/>
        </w:rPr>
        <w:t xml:space="preserve"> desierto. El fallo de la Academia Nacional de Economía, salvo vicios de forma, es inapelable y deberá ser emitido e</w:t>
      </w:r>
      <w:r w:rsidR="00F42F68">
        <w:rPr>
          <w:rFonts w:cstheme="minorHAnsi"/>
        </w:rPr>
        <w:t xml:space="preserve">n día hábil cercano al </w:t>
      </w:r>
      <w:r w:rsidR="007B68A4">
        <w:rPr>
          <w:rFonts w:cstheme="minorHAnsi"/>
        </w:rPr>
        <w:t>7</w:t>
      </w:r>
      <w:r w:rsidR="000D6664" w:rsidRPr="000D6664">
        <w:rPr>
          <w:rFonts w:cstheme="minorHAnsi"/>
        </w:rPr>
        <w:t xml:space="preserve"> de </w:t>
      </w:r>
      <w:r w:rsidR="0018429B">
        <w:rPr>
          <w:rFonts w:cstheme="minorHAnsi"/>
        </w:rPr>
        <w:t>noviembre</w:t>
      </w:r>
      <w:r w:rsidR="00F42F68">
        <w:rPr>
          <w:rFonts w:cstheme="minorHAnsi"/>
        </w:rPr>
        <w:t>,</w:t>
      </w:r>
      <w:r w:rsidR="0018429B">
        <w:rPr>
          <w:rFonts w:cstheme="minorHAnsi"/>
        </w:rPr>
        <w:t xml:space="preserve"> coincidiendo con el 6</w:t>
      </w:r>
      <w:r w:rsidR="00F42F68">
        <w:rPr>
          <w:rFonts w:cstheme="minorHAnsi"/>
        </w:rPr>
        <w:t>8</w:t>
      </w:r>
      <w:r w:rsidR="000D6664" w:rsidRPr="000D6664">
        <w:rPr>
          <w:rFonts w:cstheme="minorHAnsi"/>
        </w:rPr>
        <w:t>° Aniversario de la fundación de la institución.</w:t>
      </w:r>
    </w:p>
    <w:p w14:paraId="5BD8378D" w14:textId="77777777" w:rsidR="00783FBE" w:rsidRPr="000D6664" w:rsidRDefault="00783FBE" w:rsidP="00783FBE">
      <w:pPr>
        <w:pStyle w:val="Prrafodelista"/>
        <w:rPr>
          <w:rFonts w:cstheme="minorHAnsi"/>
        </w:rPr>
      </w:pPr>
    </w:p>
    <w:p w14:paraId="10D808CC" w14:textId="77777777" w:rsidR="00783FBE" w:rsidRPr="000D6664" w:rsidRDefault="00783FBE" w:rsidP="00783FBE">
      <w:pPr>
        <w:pStyle w:val="Prrafodelista"/>
        <w:numPr>
          <w:ilvl w:val="0"/>
          <w:numId w:val="1"/>
        </w:numPr>
        <w:jc w:val="both"/>
        <w:rPr>
          <w:rFonts w:cstheme="minorHAnsi"/>
        </w:rPr>
      </w:pPr>
      <w:r w:rsidRPr="000D6664">
        <w:rPr>
          <w:rFonts w:cstheme="minorHAnsi"/>
        </w:rPr>
        <w:t>A la vez, todos aquellos que ganen cualquiera de los premios serán nombrados por el Consejo Directivo de la Institución, Académicos Supernumerarios, sin costo durante un año. Se les entregará asimismo un diploma acreditando el Premio.</w:t>
      </w:r>
    </w:p>
    <w:p w14:paraId="4AD63527" w14:textId="77777777" w:rsidR="00783FBE" w:rsidRPr="000D6664" w:rsidRDefault="00783FBE" w:rsidP="00783FBE">
      <w:pPr>
        <w:pStyle w:val="Prrafodelista"/>
        <w:rPr>
          <w:rFonts w:cstheme="minorHAnsi"/>
        </w:rPr>
      </w:pPr>
    </w:p>
    <w:p w14:paraId="16C1F81B" w14:textId="7F03C16B" w:rsidR="00783FBE" w:rsidRPr="000D6664" w:rsidRDefault="007B68A4" w:rsidP="00783FBE">
      <w:pPr>
        <w:pStyle w:val="Prrafodelista"/>
        <w:numPr>
          <w:ilvl w:val="0"/>
          <w:numId w:val="1"/>
        </w:numPr>
        <w:jc w:val="both"/>
        <w:rPr>
          <w:rFonts w:cstheme="minorHAnsi"/>
        </w:rPr>
      </w:pPr>
      <w:r>
        <w:rPr>
          <w:rFonts w:cstheme="minorHAnsi"/>
        </w:rPr>
        <w:t xml:space="preserve">La </w:t>
      </w:r>
      <w:r w:rsidR="00783FBE" w:rsidRPr="000D6664">
        <w:rPr>
          <w:rFonts w:cstheme="minorHAnsi"/>
        </w:rPr>
        <w:t>propiedad intelectual de</w:t>
      </w:r>
      <w:r>
        <w:rPr>
          <w:rFonts w:cstheme="minorHAnsi"/>
        </w:rPr>
        <w:t xml:space="preserve"> los trabajos es de los autores de</w:t>
      </w:r>
      <w:r w:rsidR="00783FBE" w:rsidRPr="000D6664">
        <w:rPr>
          <w:rFonts w:cstheme="minorHAnsi"/>
        </w:rPr>
        <w:t>l mismo.</w:t>
      </w:r>
    </w:p>
    <w:p w14:paraId="2A57DC9B" w14:textId="77777777" w:rsidR="00783FBE" w:rsidRPr="000D6664" w:rsidRDefault="00783FBE" w:rsidP="00783FBE">
      <w:pPr>
        <w:pStyle w:val="Prrafodelista"/>
        <w:rPr>
          <w:rFonts w:cstheme="minorHAnsi"/>
        </w:rPr>
      </w:pPr>
    </w:p>
    <w:p w14:paraId="07B6F403" w14:textId="4A8169C9" w:rsidR="00783FBE" w:rsidRPr="000D6664" w:rsidRDefault="00783FBE" w:rsidP="00783FBE">
      <w:pPr>
        <w:pStyle w:val="Prrafodelista"/>
        <w:numPr>
          <w:ilvl w:val="0"/>
          <w:numId w:val="1"/>
        </w:numPr>
        <w:jc w:val="both"/>
        <w:rPr>
          <w:rFonts w:cstheme="minorHAnsi"/>
        </w:rPr>
      </w:pPr>
      <w:r w:rsidRPr="000D6664">
        <w:rPr>
          <w:rFonts w:cstheme="minorHAnsi"/>
        </w:rPr>
        <w:t xml:space="preserve">El autor o autores ganadores aceptarán que la Academia publique sus trabajos en </w:t>
      </w:r>
      <w:proofErr w:type="gramStart"/>
      <w:r w:rsidRPr="000D6664">
        <w:rPr>
          <w:rFonts w:cstheme="minorHAnsi"/>
        </w:rPr>
        <w:t>su</w:t>
      </w:r>
      <w:r w:rsidR="007B68A4">
        <w:rPr>
          <w:rFonts w:cstheme="minorHAnsi"/>
        </w:rPr>
        <w:t xml:space="preserve">  sitio</w:t>
      </w:r>
      <w:proofErr w:type="gramEnd"/>
      <w:r w:rsidR="007B68A4">
        <w:rPr>
          <w:rFonts w:cstheme="minorHAnsi"/>
        </w:rPr>
        <w:t xml:space="preserve"> de internet, así como en sus </w:t>
      </w:r>
      <w:r w:rsidRPr="000D6664">
        <w:rPr>
          <w:rFonts w:cstheme="minorHAnsi"/>
        </w:rPr>
        <w:t xml:space="preserve"> Memoria</w:t>
      </w:r>
      <w:r w:rsidR="007B68A4">
        <w:rPr>
          <w:rFonts w:cstheme="minorHAnsi"/>
        </w:rPr>
        <w:t>s</w:t>
      </w:r>
      <w:r w:rsidRPr="000D6664">
        <w:rPr>
          <w:rFonts w:cstheme="minorHAnsi"/>
        </w:rPr>
        <w:t>, manteniendo su autoría y sin perjuicio de que puedan publicarlo además por su cuenta, en cualquier otro lado.</w:t>
      </w:r>
    </w:p>
    <w:p w14:paraId="10BBD86E" w14:textId="77777777" w:rsidR="00783FBE" w:rsidRPr="000D6664" w:rsidRDefault="00783FBE" w:rsidP="00783FBE">
      <w:pPr>
        <w:pStyle w:val="Prrafodelista"/>
        <w:rPr>
          <w:rFonts w:cstheme="minorHAnsi"/>
        </w:rPr>
      </w:pPr>
    </w:p>
    <w:p w14:paraId="45E52B7E" w14:textId="35A4521C" w:rsidR="00783FBE" w:rsidRPr="00D55D41" w:rsidRDefault="00783FBE" w:rsidP="00783FBE">
      <w:pPr>
        <w:pStyle w:val="Prrafodelista"/>
        <w:numPr>
          <w:ilvl w:val="0"/>
          <w:numId w:val="1"/>
        </w:numPr>
        <w:ind w:left="360"/>
        <w:jc w:val="both"/>
        <w:rPr>
          <w:rFonts w:cstheme="minorHAnsi"/>
        </w:rPr>
      </w:pPr>
      <w:r w:rsidRPr="00D55D41">
        <w:rPr>
          <w:rFonts w:cstheme="minorHAnsi"/>
        </w:rPr>
        <w:t>La entrega de Premios se realizará en la fecha mencionada.</w:t>
      </w:r>
    </w:p>
    <w:sectPr w:rsidR="00783FBE" w:rsidRPr="00D55D41" w:rsidSect="00E664B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8A7BE" w14:textId="77777777" w:rsidR="00E664BB" w:rsidRDefault="00E664BB" w:rsidP="00E664BB">
      <w:pPr>
        <w:spacing w:after="0" w:line="240" w:lineRule="auto"/>
      </w:pPr>
      <w:r>
        <w:separator/>
      </w:r>
    </w:p>
  </w:endnote>
  <w:endnote w:type="continuationSeparator" w:id="0">
    <w:p w14:paraId="1214C0A0" w14:textId="77777777" w:rsidR="00E664BB" w:rsidRDefault="00E664BB" w:rsidP="00E6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AF0E" w14:textId="77777777" w:rsidR="00E664BB" w:rsidRDefault="00E664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3E1C" w14:textId="77777777" w:rsidR="00E664BB" w:rsidRDefault="00E664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D059" w14:textId="77777777" w:rsidR="00E664BB" w:rsidRDefault="00E66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A573" w14:textId="77777777" w:rsidR="00E664BB" w:rsidRDefault="00E664BB" w:rsidP="00E664BB">
      <w:pPr>
        <w:spacing w:after="0" w:line="240" w:lineRule="auto"/>
      </w:pPr>
      <w:r>
        <w:separator/>
      </w:r>
    </w:p>
  </w:footnote>
  <w:footnote w:type="continuationSeparator" w:id="0">
    <w:p w14:paraId="1B6377F8" w14:textId="77777777" w:rsidR="00E664BB" w:rsidRDefault="00E664BB" w:rsidP="00E6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EFCA" w14:textId="77777777" w:rsidR="00E664BB" w:rsidRDefault="00E664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3C47" w14:textId="77777777" w:rsidR="00E664BB" w:rsidRDefault="00E664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DEB0" w14:textId="77777777" w:rsidR="00E664BB" w:rsidRDefault="00E664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903"/>
    <w:multiLevelType w:val="hybridMultilevel"/>
    <w:tmpl w:val="B590D8F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16cid:durableId="37866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93"/>
    <w:rsid w:val="00014C2C"/>
    <w:rsid w:val="000D459A"/>
    <w:rsid w:val="000D6664"/>
    <w:rsid w:val="00110C93"/>
    <w:rsid w:val="00123764"/>
    <w:rsid w:val="00163AC2"/>
    <w:rsid w:val="0018429B"/>
    <w:rsid w:val="001F136A"/>
    <w:rsid w:val="00252649"/>
    <w:rsid w:val="002A7854"/>
    <w:rsid w:val="00466601"/>
    <w:rsid w:val="00476D0B"/>
    <w:rsid w:val="004C7E18"/>
    <w:rsid w:val="00591698"/>
    <w:rsid w:val="005C4435"/>
    <w:rsid w:val="006543EB"/>
    <w:rsid w:val="00671EEE"/>
    <w:rsid w:val="006A2886"/>
    <w:rsid w:val="00783FBE"/>
    <w:rsid w:val="007B68A4"/>
    <w:rsid w:val="007C053C"/>
    <w:rsid w:val="00976B52"/>
    <w:rsid w:val="00A2429A"/>
    <w:rsid w:val="00B824D2"/>
    <w:rsid w:val="00C17AB6"/>
    <w:rsid w:val="00C83F97"/>
    <w:rsid w:val="00D55D41"/>
    <w:rsid w:val="00E1056E"/>
    <w:rsid w:val="00E664BB"/>
    <w:rsid w:val="00ED7F16"/>
    <w:rsid w:val="00F42F68"/>
    <w:rsid w:val="00FC1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37CFC"/>
  <w15:docId w15:val="{6C84B31D-C473-4567-85E3-0AEB88F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53C"/>
    <w:pPr>
      <w:ind w:left="720"/>
      <w:contextualSpacing/>
    </w:pPr>
  </w:style>
  <w:style w:type="character" w:styleId="Hipervnculo">
    <w:name w:val="Hyperlink"/>
    <w:basedOn w:val="Fuentedeprrafopredeter"/>
    <w:uiPriority w:val="99"/>
    <w:unhideWhenUsed/>
    <w:rsid w:val="00252649"/>
    <w:rPr>
      <w:color w:val="0563C1" w:themeColor="hyperlink"/>
      <w:u w:val="single"/>
    </w:rPr>
  </w:style>
  <w:style w:type="character" w:customStyle="1" w:styleId="Mencinsinresolver1">
    <w:name w:val="Mención sin resolver1"/>
    <w:basedOn w:val="Fuentedeprrafopredeter"/>
    <w:uiPriority w:val="99"/>
    <w:semiHidden/>
    <w:unhideWhenUsed/>
    <w:rsid w:val="00252649"/>
    <w:rPr>
      <w:color w:val="605E5C"/>
      <w:shd w:val="clear" w:color="auto" w:fill="E1DFDD"/>
    </w:rPr>
  </w:style>
  <w:style w:type="paragraph" w:styleId="Textodeglobo">
    <w:name w:val="Balloon Text"/>
    <w:basedOn w:val="Normal"/>
    <w:link w:val="TextodegloboCar"/>
    <w:uiPriority w:val="99"/>
    <w:semiHidden/>
    <w:unhideWhenUsed/>
    <w:rsid w:val="000D6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664"/>
    <w:rPr>
      <w:rFonts w:ascii="Tahoma" w:hAnsi="Tahoma" w:cs="Tahoma"/>
      <w:sz w:val="16"/>
      <w:szCs w:val="16"/>
    </w:rPr>
  </w:style>
  <w:style w:type="paragraph" w:styleId="Encabezado">
    <w:name w:val="header"/>
    <w:basedOn w:val="Normal"/>
    <w:link w:val="EncabezadoCar"/>
    <w:uiPriority w:val="99"/>
    <w:unhideWhenUsed/>
    <w:rsid w:val="00E664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64BB"/>
  </w:style>
  <w:style w:type="paragraph" w:styleId="Piedepgina">
    <w:name w:val="footer"/>
    <w:basedOn w:val="Normal"/>
    <w:link w:val="PiedepginaCar"/>
    <w:uiPriority w:val="99"/>
    <w:unhideWhenUsed/>
    <w:rsid w:val="00E664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5764">
      <w:bodyDiv w:val="1"/>
      <w:marLeft w:val="0"/>
      <w:marRight w:val="0"/>
      <w:marTop w:val="0"/>
      <w:marBottom w:val="0"/>
      <w:divBdr>
        <w:top w:val="none" w:sz="0" w:space="0" w:color="auto"/>
        <w:left w:val="none" w:sz="0" w:space="0" w:color="auto"/>
        <w:bottom w:val="none" w:sz="0" w:space="0" w:color="auto"/>
        <w:right w:val="none" w:sz="0" w:space="0" w:color="auto"/>
      </w:divBdr>
      <w:divsChild>
        <w:div w:id="123439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168120">
              <w:marLeft w:val="0"/>
              <w:marRight w:val="0"/>
              <w:marTop w:val="0"/>
              <w:marBottom w:val="0"/>
              <w:divBdr>
                <w:top w:val="none" w:sz="0" w:space="0" w:color="auto"/>
                <w:left w:val="none" w:sz="0" w:space="0" w:color="auto"/>
                <w:bottom w:val="none" w:sz="0" w:space="0" w:color="auto"/>
                <w:right w:val="none" w:sz="0" w:space="0" w:color="auto"/>
              </w:divBdr>
              <w:divsChild>
                <w:div w:id="1621374116">
                  <w:marLeft w:val="0"/>
                  <w:marRight w:val="0"/>
                  <w:marTop w:val="0"/>
                  <w:marBottom w:val="0"/>
                  <w:divBdr>
                    <w:top w:val="none" w:sz="0" w:space="0" w:color="auto"/>
                    <w:left w:val="none" w:sz="0" w:space="0" w:color="auto"/>
                    <w:bottom w:val="none" w:sz="0" w:space="0" w:color="auto"/>
                    <w:right w:val="none" w:sz="0" w:space="0" w:color="auto"/>
                  </w:divBdr>
                  <w:divsChild>
                    <w:div w:id="351541519">
                      <w:marLeft w:val="0"/>
                      <w:marRight w:val="0"/>
                      <w:marTop w:val="0"/>
                      <w:marBottom w:val="0"/>
                      <w:divBdr>
                        <w:top w:val="none" w:sz="0" w:space="0" w:color="auto"/>
                        <w:left w:val="none" w:sz="0" w:space="0" w:color="auto"/>
                        <w:bottom w:val="none" w:sz="0" w:space="0" w:color="auto"/>
                        <w:right w:val="none" w:sz="0" w:space="0" w:color="auto"/>
                      </w:divBdr>
                      <w:divsChild>
                        <w:div w:id="8792445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75827">
      <w:bodyDiv w:val="1"/>
      <w:marLeft w:val="0"/>
      <w:marRight w:val="0"/>
      <w:marTop w:val="0"/>
      <w:marBottom w:val="0"/>
      <w:divBdr>
        <w:top w:val="none" w:sz="0" w:space="0" w:color="auto"/>
        <w:left w:val="none" w:sz="0" w:space="0" w:color="auto"/>
        <w:bottom w:val="none" w:sz="0" w:space="0" w:color="auto"/>
        <w:right w:val="none" w:sz="0" w:space="0" w:color="auto"/>
      </w:divBdr>
      <w:divsChild>
        <w:div w:id="65156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596365">
              <w:marLeft w:val="0"/>
              <w:marRight w:val="0"/>
              <w:marTop w:val="0"/>
              <w:marBottom w:val="0"/>
              <w:divBdr>
                <w:top w:val="none" w:sz="0" w:space="0" w:color="auto"/>
                <w:left w:val="none" w:sz="0" w:space="0" w:color="auto"/>
                <w:bottom w:val="none" w:sz="0" w:space="0" w:color="auto"/>
                <w:right w:val="none" w:sz="0" w:space="0" w:color="auto"/>
              </w:divBdr>
              <w:divsChild>
                <w:div w:id="1704400137">
                  <w:marLeft w:val="0"/>
                  <w:marRight w:val="0"/>
                  <w:marTop w:val="0"/>
                  <w:marBottom w:val="0"/>
                  <w:divBdr>
                    <w:top w:val="none" w:sz="0" w:space="0" w:color="auto"/>
                    <w:left w:val="none" w:sz="0" w:space="0" w:color="auto"/>
                    <w:bottom w:val="none" w:sz="0" w:space="0" w:color="auto"/>
                    <w:right w:val="none" w:sz="0" w:space="0" w:color="auto"/>
                  </w:divBdr>
                  <w:divsChild>
                    <w:div w:id="455756344">
                      <w:marLeft w:val="0"/>
                      <w:marRight w:val="0"/>
                      <w:marTop w:val="0"/>
                      <w:marBottom w:val="0"/>
                      <w:divBdr>
                        <w:top w:val="none" w:sz="0" w:space="0" w:color="auto"/>
                        <w:left w:val="none" w:sz="0" w:space="0" w:color="auto"/>
                        <w:bottom w:val="none" w:sz="0" w:space="0" w:color="auto"/>
                        <w:right w:val="none" w:sz="0" w:space="0" w:color="auto"/>
                      </w:divBdr>
                      <w:divsChild>
                        <w:div w:id="19807621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adeco.com.u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Antunez</dc:creator>
  <cp:lastModifiedBy>Ana Laura Fernandez</cp:lastModifiedBy>
  <cp:revision>5</cp:revision>
  <dcterms:created xsi:type="dcterms:W3CDTF">2025-04-23T18:54:00Z</dcterms:created>
  <dcterms:modified xsi:type="dcterms:W3CDTF">2025-04-28T18:25:00Z</dcterms:modified>
</cp:coreProperties>
</file>